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7" w:rsidRDefault="00F24C97">
      <w:bookmarkStart w:id="0" w:name="_GoBack"/>
      <w:bookmarkEnd w:id="0"/>
    </w:p>
    <w:p w:rsidR="002317CC" w:rsidRPr="00273516" w:rsidRDefault="002317CC" w:rsidP="002317CC">
      <w:pPr>
        <w:pStyle w:val="Default"/>
        <w:jc w:val="center"/>
        <w:rPr>
          <w:b/>
          <w:color w:val="800080"/>
          <w:sz w:val="36"/>
          <w:szCs w:val="36"/>
        </w:rPr>
      </w:pPr>
      <w:r w:rsidRPr="00273516">
        <w:rPr>
          <w:b/>
          <w:color w:val="800080"/>
          <w:sz w:val="36"/>
          <w:szCs w:val="36"/>
        </w:rPr>
        <w:t>Ilinniarnertuunngorniarfinni – GUX-ini</w:t>
      </w:r>
    </w:p>
    <w:p w:rsidR="002317CC" w:rsidRPr="00273516" w:rsidRDefault="002317CC" w:rsidP="002317CC">
      <w:pPr>
        <w:pStyle w:val="Default"/>
        <w:jc w:val="center"/>
        <w:rPr>
          <w:b/>
          <w:color w:val="800080"/>
          <w:sz w:val="36"/>
          <w:szCs w:val="36"/>
        </w:rPr>
      </w:pPr>
      <w:r w:rsidRPr="00273516">
        <w:rPr>
          <w:b/>
          <w:color w:val="800080"/>
          <w:sz w:val="36"/>
          <w:szCs w:val="36"/>
        </w:rPr>
        <w:t>kalaallisut allattariarsorluni</w:t>
      </w:r>
    </w:p>
    <w:p w:rsidR="002317CC" w:rsidRPr="00273516" w:rsidRDefault="002317CC" w:rsidP="002317CC">
      <w:pPr>
        <w:pStyle w:val="Default"/>
        <w:jc w:val="center"/>
        <w:rPr>
          <w:b/>
          <w:color w:val="800080"/>
          <w:sz w:val="36"/>
          <w:szCs w:val="36"/>
        </w:rPr>
      </w:pPr>
      <w:r w:rsidRPr="00273516">
        <w:rPr>
          <w:b/>
          <w:color w:val="800080"/>
          <w:sz w:val="36"/>
          <w:szCs w:val="36"/>
        </w:rPr>
        <w:t>soraarummeerneq 2015</w:t>
      </w:r>
    </w:p>
    <w:p w:rsidR="002317CC" w:rsidRDefault="002317CC" w:rsidP="002317CC">
      <w:pPr>
        <w:pStyle w:val="Default"/>
        <w:jc w:val="center"/>
        <w:rPr>
          <w:b/>
          <w:color w:val="800080"/>
          <w:sz w:val="56"/>
          <w:szCs w:val="56"/>
        </w:rPr>
      </w:pPr>
    </w:p>
    <w:p w:rsidR="002317CC" w:rsidRDefault="00273516" w:rsidP="002317CC">
      <w:pPr>
        <w:pStyle w:val="Default"/>
        <w:jc w:val="center"/>
        <w:rPr>
          <w:b/>
          <w:color w:val="800080"/>
          <w:sz w:val="56"/>
          <w:szCs w:val="56"/>
        </w:rPr>
      </w:pPr>
      <w:r>
        <w:rPr>
          <w:b/>
          <w:noProof/>
          <w:color w:val="800080"/>
          <w:sz w:val="56"/>
          <w:szCs w:val="56"/>
          <w:lang w:val="kl-GL" w:eastAsia="kl-GL"/>
        </w:rPr>
        <w:drawing>
          <wp:inline distT="0" distB="0" distL="0" distR="0" wp14:anchorId="23CBA830" wp14:editId="56FFEC9D">
            <wp:extent cx="4457700" cy="682536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35" cy="68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  <w:r w:rsidRPr="002317CC">
        <w:rPr>
          <w:rFonts w:asciiTheme="minorHAnsi" w:hAnsiTheme="minorHAnsi"/>
          <w:b/>
          <w:color w:val="auto"/>
        </w:rPr>
        <w:t>IKI</w:t>
      </w:r>
      <w:r w:rsidR="00273516">
        <w:rPr>
          <w:rFonts w:asciiTheme="minorHAnsi" w:hAnsiTheme="minorHAnsi"/>
          <w:b/>
          <w:color w:val="auto"/>
        </w:rPr>
        <w:t>I</w:t>
      </w:r>
      <w:r w:rsidRPr="002317CC">
        <w:rPr>
          <w:rFonts w:asciiTheme="minorHAnsi" w:hAnsiTheme="minorHAnsi"/>
          <w:b/>
          <w:color w:val="auto"/>
        </w:rPr>
        <w:t>N, juli 2015</w:t>
      </w:r>
    </w:p>
    <w:p w:rsid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</w:p>
    <w:p w:rsidR="00273516" w:rsidRDefault="00273516" w:rsidP="002317CC">
      <w:pPr>
        <w:pStyle w:val="Default"/>
        <w:rPr>
          <w:rFonts w:asciiTheme="minorHAnsi" w:hAnsiTheme="minorHAnsi"/>
          <w:b/>
          <w:color w:val="auto"/>
        </w:rPr>
      </w:pPr>
    </w:p>
    <w:p w:rsidR="002317CC" w:rsidRP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</w:p>
    <w:p w:rsidR="00AC6681" w:rsidRPr="004C2086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4C2086">
        <w:rPr>
          <w:b/>
          <w:bCs/>
          <w:color w:val="000000"/>
          <w:lang w:val="en-US"/>
        </w:rPr>
        <w:t xml:space="preserve">Imarisai </w:t>
      </w:r>
    </w:p>
    <w:p w:rsidR="00AC6681" w:rsidRPr="004C2086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4C2086">
        <w:rPr>
          <w:color w:val="000000"/>
          <w:lang w:val="en-US"/>
        </w:rPr>
        <w:t xml:space="preserve">Siulequt…………………………………………………………………................ 3 </w:t>
      </w:r>
    </w:p>
    <w:p w:rsidR="00AC6681" w:rsidRPr="004C2086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4C2086">
        <w:rPr>
          <w:color w:val="000000"/>
          <w:lang w:val="en-US"/>
        </w:rPr>
        <w:t xml:space="preserve">Misilitsissutit……………………………………………………………………… 4 </w:t>
      </w:r>
    </w:p>
    <w:p w:rsidR="00AC6681" w:rsidRPr="00F62755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62755">
        <w:rPr>
          <w:color w:val="000000"/>
        </w:rPr>
        <w:t>Nuna ta</w:t>
      </w:r>
      <w:r>
        <w:rPr>
          <w:color w:val="000000"/>
        </w:rPr>
        <w:t>makkerlugu angusat …………….</w:t>
      </w:r>
      <w:r w:rsidRPr="00F62755">
        <w:rPr>
          <w:color w:val="000000"/>
        </w:rPr>
        <w:t xml:space="preserve">……………………….………………. 5 </w:t>
      </w:r>
    </w:p>
    <w:p w:rsidR="00AC6681" w:rsidRPr="00F62755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62755">
        <w:rPr>
          <w:color w:val="000000"/>
        </w:rPr>
        <w:t xml:space="preserve">Karakterit…………………………………………………….…………………… 5 </w:t>
      </w:r>
    </w:p>
    <w:p w:rsidR="00273516" w:rsidRDefault="00273516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Atuarfiit ataasiakkaat angusaat…………………………………………………….6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62755">
        <w:rPr>
          <w:color w:val="000000"/>
        </w:rPr>
        <w:t>Allatat agguataarneri…………………………………………………………..…</w:t>
      </w:r>
      <w:r>
        <w:rPr>
          <w:color w:val="000000"/>
        </w:rPr>
        <w:t>.</w:t>
      </w:r>
      <w:r w:rsidRPr="00F62755">
        <w:rPr>
          <w:color w:val="000000"/>
        </w:rPr>
        <w:t xml:space="preserve"> 6 </w:t>
      </w:r>
    </w:p>
    <w:p w:rsidR="00AC6681" w:rsidRPr="00F62755" w:rsidRDefault="00906E72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Censorit oqaatigiumasaat………………………………………………………….</w:t>
      </w:r>
      <w:r w:rsidR="00AC6681">
        <w:rPr>
          <w:color w:val="000000"/>
        </w:rPr>
        <w:t>7</w:t>
      </w:r>
    </w:p>
    <w:p w:rsidR="00AC6681" w:rsidRPr="0024066F" w:rsidRDefault="00906E72" w:rsidP="00906E72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Naggasiut…………………………………….…………………..……………….7</w:t>
      </w:r>
      <w:r w:rsidR="00AC6681" w:rsidRPr="00F62755">
        <w:rPr>
          <w:color w:val="000000"/>
        </w:rPr>
        <w:t xml:space="preserve"> 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4066F">
        <w:rPr>
          <w:color w:val="000000"/>
        </w:rPr>
        <w:t>Ilinniartitsisumut inner</w:t>
      </w:r>
      <w:r w:rsidR="00906E72">
        <w:rPr>
          <w:color w:val="000000"/>
        </w:rPr>
        <w:t>suussutit…………………………………………………..8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AC6681">
        <w:rPr>
          <w:rFonts w:asciiTheme="minorHAnsi" w:hAnsiTheme="minorHAnsi"/>
          <w:b/>
          <w:color w:val="000000"/>
        </w:rPr>
        <w:lastRenderedPageBreak/>
        <w:t xml:space="preserve">Siulequt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color w:val="000000"/>
        </w:rPr>
        <w:t xml:space="preserve">Maajip 26-anni Ilinniarnertuunngorniarfinni kalaallisut allattariarsorluni misilitsinnerni angusat saqqummiunneqalerput.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color w:val="000000"/>
        </w:rPr>
        <w:t xml:space="preserve">Kingumut censorit qutsavigaakka aalajaallutik pisussaaffitsik naammassimmassuk.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color w:val="000000"/>
        </w:rPr>
        <w:t xml:space="preserve">Nuna tamakkerlugu ilitsoqqussaralugu kalaallisut oqaasillit 288-it soraarummeerput.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="Freestyle Script" w:hAnsi="Freestyle Script"/>
          <w:color w:val="4F81BD" w:themeColor="accent1"/>
          <w:sz w:val="40"/>
          <w:szCs w:val="40"/>
        </w:rPr>
      </w:pPr>
      <w:r w:rsidRPr="00AC6681">
        <w:rPr>
          <w:rFonts w:ascii="Freestyle Script" w:hAnsi="Freestyle Script"/>
          <w:color w:val="4F81BD" w:themeColor="accent1"/>
          <w:sz w:val="40"/>
          <w:szCs w:val="40"/>
        </w:rPr>
        <w:t xml:space="preserve">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="Freestyle Script" w:hAnsi="Freestyle Script"/>
          <w:color w:val="4F81BD" w:themeColor="accent1"/>
          <w:sz w:val="40"/>
          <w:szCs w:val="40"/>
        </w:rPr>
      </w:pPr>
      <w:r w:rsidRPr="00AC6681">
        <w:rPr>
          <w:rFonts w:ascii="Freestyle Script" w:hAnsi="Freestyle Script"/>
          <w:color w:val="4F81BD" w:themeColor="accent1"/>
          <w:sz w:val="40"/>
          <w:szCs w:val="40"/>
        </w:rPr>
        <w:t xml:space="preserve">Eva Møller Thomassen 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color w:val="000000"/>
        </w:rPr>
        <w:t>Kalaallisut atuartitsinermi siunnersorti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="MV Boli" w:hAnsi="MV Boli" w:cs="MV Boli"/>
          <w:b/>
          <w:color w:val="000000"/>
          <w:sz w:val="28"/>
          <w:szCs w:val="28"/>
        </w:rPr>
      </w:pPr>
      <w:r w:rsidRPr="00AC6681">
        <w:rPr>
          <w:rFonts w:ascii="MV Boli" w:hAnsi="MV Boli" w:cs="MV Boli"/>
          <w:b/>
          <w:color w:val="000000"/>
          <w:sz w:val="28"/>
          <w:szCs w:val="28"/>
        </w:rPr>
        <w:lastRenderedPageBreak/>
        <w:t>Soraarummeerutit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Mappersakkami uani allaaserisat assigiinngitsut najoqqutatut atorneqartut inuiaqatigiinni pissutsinut isornartorsiuinermut inuiaqatigiinnullu kaammattuinermut, inuunermi nalaatanut inuunerlu pillugu isumaliutiginninnermik kiisalu inuiaqatigiit avataannut inississimanerup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>kingorna inuiaqatigiinnut appakaateqqinnissamut tunngassutilinnik imaqarput.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Qulequttat ilaat </w:t>
      </w:r>
      <w:r w:rsidRPr="00AC6681">
        <w:rPr>
          <w:rFonts w:asciiTheme="minorHAnsi" w:hAnsiTheme="minorHAnsi" w:cs="Calibri"/>
          <w:b/>
          <w:bCs/>
          <w:color w:val="000000"/>
          <w:sz w:val="23"/>
          <w:szCs w:val="23"/>
        </w:rPr>
        <w:t xml:space="preserve">ataaseq </w:t>
      </w:r>
      <w:r w:rsidRPr="00AC6681">
        <w:rPr>
          <w:rFonts w:asciiTheme="minorHAnsi" w:hAnsiTheme="minorHAnsi" w:cs="Calibri"/>
          <w:color w:val="000000"/>
          <w:sz w:val="23"/>
          <w:szCs w:val="23"/>
        </w:rPr>
        <w:t>allaaserissavat.</w:t>
      </w:r>
    </w:p>
    <w:p w:rsidR="00AC6681" w:rsidRPr="00AC6681" w:rsidRDefault="00AC6681" w:rsidP="00AC6681">
      <w:pPr>
        <w:pStyle w:val="Default"/>
        <w:rPr>
          <w:rFonts w:asciiTheme="minorHAnsi" w:hAnsiTheme="minorHAnsi"/>
          <w:lang w:val="kl-GL" w:eastAsia="en-US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32"/>
          <w:szCs w:val="32"/>
        </w:rPr>
      </w:pPr>
      <w:r w:rsidRPr="00AC6681">
        <w:rPr>
          <w:rStyle w:val="A11"/>
          <w:rFonts w:asciiTheme="minorHAnsi" w:hAnsiTheme="minorHAnsi"/>
          <w:b w:val="0"/>
          <w:bCs w:val="0"/>
        </w:rPr>
        <w:t xml:space="preserve">1. </w:t>
      </w:r>
      <w:r w:rsidRPr="00AC6681">
        <w:rPr>
          <w:rStyle w:val="A11"/>
          <w:rFonts w:asciiTheme="minorHAnsi" w:hAnsiTheme="minorHAnsi"/>
        </w:rPr>
        <w:t>Qamuuna ilumigut sapiissusilik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Najoqqutaq 1.a misissoqqissaaruk.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Inuiaqatigiinni pissutsinik nalilersuisoqartarnera isumaliutigiuk.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>Isumaliutiginninninni najoqqutap aappaa 1.b isumassarsiorfigissavat.</w:t>
      </w:r>
    </w:p>
    <w:p w:rsidR="00AC6681" w:rsidRPr="00AC6681" w:rsidRDefault="00AC6681" w:rsidP="00AC6681">
      <w:pPr>
        <w:pStyle w:val="Pa1"/>
        <w:rPr>
          <w:rStyle w:val="A11"/>
          <w:rFonts w:asciiTheme="minorHAnsi" w:hAnsiTheme="minorHAnsi"/>
          <w:b w:val="0"/>
          <w:bCs w:val="0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32"/>
          <w:szCs w:val="32"/>
        </w:rPr>
      </w:pPr>
      <w:r w:rsidRPr="00AC6681">
        <w:rPr>
          <w:rStyle w:val="A11"/>
          <w:rFonts w:asciiTheme="minorHAnsi" w:hAnsiTheme="minorHAnsi"/>
          <w:b w:val="0"/>
          <w:bCs w:val="0"/>
        </w:rPr>
        <w:t xml:space="preserve">2. </w:t>
      </w:r>
      <w:r w:rsidRPr="00AC6681">
        <w:rPr>
          <w:rStyle w:val="A11"/>
          <w:rFonts w:asciiTheme="minorHAnsi" w:hAnsiTheme="minorHAnsi"/>
        </w:rPr>
        <w:t>Itinermik takorloorlugu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Najoqqutaq 2-mi oqaluttuartup nalaataqarnermigut inuuneq itinerusumik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eqqarsaatersorfigaa.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Najoqqutaq misissoqqissaaruk, misissueqqissaarininni oqaluttuartup oqaatsinik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>atuinera isiginiassavat.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Oqaatsit uku uniffigikkit isumaliutigalugillu: </w:t>
      </w:r>
      <w:r w:rsidRPr="00AC6681">
        <w:rPr>
          <w:rFonts w:asciiTheme="minorHAnsi" w:hAnsiTheme="minorHAnsi" w:cs="Calibri"/>
          <w:i/>
          <w:iCs/>
          <w:color w:val="000000"/>
          <w:sz w:val="23"/>
          <w:szCs w:val="23"/>
        </w:rPr>
        <w:t xml:space="preserve">Inuuneq allaanngilaq atuagaq, ullut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i/>
          <w:iCs/>
          <w:color w:val="000000"/>
          <w:sz w:val="23"/>
          <w:szCs w:val="23"/>
        </w:rPr>
        <w:t xml:space="preserve">tamaasa qupperneq nutaaq, quppernerlu nutaaq tamatigut imaqanngivippoq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i/>
          <w:iCs/>
          <w:color w:val="000000"/>
          <w:sz w:val="23"/>
          <w:szCs w:val="23"/>
        </w:rPr>
        <w:t>imminerpiarlu pappiliaq ilusilersussavarput qanoq isikkoqarsinnaaneranik</w:t>
      </w:r>
      <w:r w:rsidRPr="00AC6681">
        <w:rPr>
          <w:rFonts w:asciiTheme="minorHAnsi" w:hAnsiTheme="minorHAnsi" w:cs="Calibri"/>
          <w:color w:val="000000"/>
          <w:sz w:val="23"/>
          <w:szCs w:val="23"/>
        </w:rPr>
        <w:t>.</w:t>
      </w:r>
    </w:p>
    <w:p w:rsidR="00AC6681" w:rsidRPr="00AC6681" w:rsidRDefault="00AC6681" w:rsidP="00AC6681">
      <w:pPr>
        <w:pStyle w:val="Pa1"/>
        <w:rPr>
          <w:rStyle w:val="A11"/>
          <w:rFonts w:asciiTheme="minorHAnsi" w:hAnsiTheme="minorHAnsi"/>
          <w:b w:val="0"/>
          <w:bCs w:val="0"/>
        </w:rPr>
      </w:pP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32"/>
          <w:szCs w:val="32"/>
        </w:rPr>
      </w:pPr>
      <w:r w:rsidRPr="00AC6681">
        <w:rPr>
          <w:rStyle w:val="A11"/>
          <w:rFonts w:asciiTheme="minorHAnsi" w:hAnsiTheme="minorHAnsi"/>
          <w:b w:val="0"/>
          <w:bCs w:val="0"/>
        </w:rPr>
        <w:t xml:space="preserve">3. </w:t>
      </w:r>
      <w:r w:rsidRPr="00AC6681">
        <w:rPr>
          <w:rStyle w:val="A11"/>
          <w:rFonts w:asciiTheme="minorHAnsi" w:hAnsiTheme="minorHAnsi"/>
        </w:rPr>
        <w:t>Nikeriarneq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Najoqqutaq 3 misissoqqissaaruk. Misissueqqissaarininni oqaluttuartup ikiorneqartullu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akunnerminni inissisimaffii isiginiassavatit. </w:t>
      </w:r>
    </w:p>
    <w:p w:rsidR="00AC6681" w:rsidRPr="00AC6681" w:rsidRDefault="00AC6681" w:rsidP="00AC6681">
      <w:pPr>
        <w:pStyle w:val="Pa1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 xml:space="preserve">Inuunermi nutaamik naqqaniillusooq aallarteqqinniartarneq inuppassuarni 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r w:rsidRPr="00AC6681">
        <w:rPr>
          <w:rFonts w:asciiTheme="minorHAnsi" w:hAnsiTheme="minorHAnsi" w:cs="Calibri"/>
          <w:color w:val="000000"/>
          <w:sz w:val="23"/>
          <w:szCs w:val="23"/>
        </w:rPr>
        <w:t>atugaasartoq, uanilu najoqqutami ilaatigut ersertoq, eqqarsaatersuutigiuk.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AC6681" w:rsidRPr="00AC6681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AC6681">
        <w:rPr>
          <w:rFonts w:asciiTheme="minorHAnsi" w:hAnsiTheme="minorHAnsi"/>
          <w:b/>
          <w:bCs/>
          <w:color w:val="000000"/>
        </w:rPr>
        <w:lastRenderedPageBreak/>
        <w:t xml:space="preserve">Nuna tamakkerlugu angusat  </w:t>
      </w:r>
    </w:p>
    <w:p w:rsidR="00AC6681" w:rsidRPr="00AC6681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highlight w:val="magenta"/>
        </w:rPr>
      </w:pPr>
    </w:p>
    <w:p w:rsidR="00AC6681" w:rsidRPr="00AC6681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AC6681">
        <w:rPr>
          <w:rFonts w:asciiTheme="minorHAnsi" w:hAnsiTheme="minorHAnsi"/>
        </w:rPr>
        <w:t>Nuna tamakkerlugu kalaallisut ilitso</w:t>
      </w:r>
      <w:r>
        <w:rPr>
          <w:rFonts w:asciiTheme="minorHAnsi" w:hAnsiTheme="minorHAnsi"/>
        </w:rPr>
        <w:t>qqussaralugu atuartitsinermi 288</w:t>
      </w:r>
      <w:r w:rsidRPr="00AC6681">
        <w:rPr>
          <w:rFonts w:asciiTheme="minorHAnsi" w:hAnsiTheme="minorHAnsi"/>
        </w:rPr>
        <w:t xml:space="preserve">-it soraarummeerput. Angusaq agguaqatigiissillugu tassaalluni </w:t>
      </w:r>
      <w:r>
        <w:rPr>
          <w:rFonts w:asciiTheme="minorHAnsi" w:hAnsiTheme="minorHAnsi"/>
          <w:b/>
          <w:bCs/>
        </w:rPr>
        <w:t>5,7</w:t>
      </w:r>
      <w:r w:rsidRPr="00AC6681">
        <w:rPr>
          <w:rFonts w:asciiTheme="minorHAnsi" w:hAnsiTheme="minorHAnsi"/>
          <w:b/>
          <w:bCs/>
        </w:rPr>
        <w:t xml:space="preserve">. </w:t>
      </w:r>
    </w:p>
    <w:p w:rsidR="00AC6681" w:rsidRPr="00AC6681" w:rsidRDefault="00AC6681" w:rsidP="00AC6681">
      <w:pPr>
        <w:spacing w:line="360" w:lineRule="auto"/>
        <w:rPr>
          <w:rFonts w:asciiTheme="minorHAnsi" w:hAnsiTheme="minorHAnsi"/>
        </w:rPr>
      </w:pPr>
      <w:r w:rsidRPr="00AC6681">
        <w:rPr>
          <w:rFonts w:asciiTheme="minorHAnsi" w:hAnsiTheme="minorHAnsi"/>
        </w:rPr>
        <w:t>Ukiup</w:t>
      </w:r>
      <w:r>
        <w:rPr>
          <w:rFonts w:asciiTheme="minorHAnsi" w:hAnsiTheme="minorHAnsi"/>
        </w:rPr>
        <w:t xml:space="preserve"> siuliani angusaq 5,</w:t>
      </w:r>
      <w:r w:rsidRPr="00AC6681">
        <w:rPr>
          <w:rFonts w:asciiTheme="minorHAnsi" w:hAnsiTheme="minorHAnsi"/>
        </w:rPr>
        <w:t>2-voq. Taamaalilluni ukioq manna angusat ataatsimut isigalugit</w:t>
      </w:r>
      <w:r>
        <w:rPr>
          <w:rFonts w:asciiTheme="minorHAnsi" w:hAnsiTheme="minorHAnsi"/>
        </w:rPr>
        <w:t xml:space="preserve"> 0,5-mik </w:t>
      </w:r>
      <w:r w:rsidRPr="00AC6681">
        <w:rPr>
          <w:rFonts w:asciiTheme="minorHAnsi" w:hAnsiTheme="minorHAnsi"/>
        </w:rPr>
        <w:t>pitsanngoriaateqalaarsimapput!</w:t>
      </w:r>
      <w:r>
        <w:rPr>
          <w:rFonts w:asciiTheme="minorHAnsi" w:hAnsiTheme="minorHAnsi"/>
        </w:rPr>
        <w:t xml:space="preserve"> Atuarfiillu tamarmik agguaqatigiissitsinikkut karakter 5 angusimavaat!</w:t>
      </w:r>
    </w:p>
    <w:p w:rsidR="00AC6681" w:rsidRPr="00AC6681" w:rsidRDefault="00AC6681" w:rsidP="00AC6681">
      <w:pPr>
        <w:spacing w:line="360" w:lineRule="auto"/>
        <w:rPr>
          <w:rFonts w:asciiTheme="minorHAnsi" w:hAnsiTheme="minorHAnsi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b/>
          <w:bCs/>
          <w:color w:val="000000"/>
        </w:rPr>
        <w:t xml:space="preserve">Karakterit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color w:val="000000"/>
        </w:rPr>
        <w:t xml:space="preserve">Karakterit nuna tamakkerlugu imaapput: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Karakteri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Amerlassusaat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12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19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10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39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7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87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4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84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2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4</w:t>
            </w:r>
            <w:r w:rsidR="00AC6681" w:rsidRPr="00AC6681">
              <w:t>0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0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18</w:t>
            </w:r>
          </w:p>
        </w:tc>
      </w:tr>
      <w:tr w:rsidR="00AC6681" w:rsidRPr="00AC6681" w:rsidTr="001B399C">
        <w:tc>
          <w:tcPr>
            <w:tcW w:w="1908" w:type="dxa"/>
            <w:shd w:val="clear" w:color="auto" w:fill="auto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-3</w:t>
            </w:r>
          </w:p>
        </w:tc>
        <w:tc>
          <w:tcPr>
            <w:tcW w:w="1980" w:type="dxa"/>
            <w:shd w:val="clear" w:color="auto" w:fill="auto"/>
          </w:tcPr>
          <w:p w:rsidR="00AC6681" w:rsidRPr="00AC6681" w:rsidRDefault="0030186D" w:rsidP="00AC6681">
            <w:pPr>
              <w:spacing w:line="360" w:lineRule="auto"/>
            </w:pPr>
            <w:r>
              <w:t>1</w:t>
            </w:r>
          </w:p>
        </w:tc>
      </w:tr>
    </w:tbl>
    <w:p w:rsidR="00AC6681" w:rsidRPr="00AC6681" w:rsidRDefault="00AC6681" w:rsidP="00AC6681">
      <w:pPr>
        <w:spacing w:line="360" w:lineRule="auto"/>
      </w:pPr>
    </w:p>
    <w:p w:rsidR="00AC6681" w:rsidRDefault="00AC6681" w:rsidP="00AC6681">
      <w:pPr>
        <w:spacing w:line="360" w:lineRule="auto"/>
        <w:rPr>
          <w:rFonts w:asciiTheme="minorHAnsi" w:hAnsiTheme="minorHAnsi"/>
          <w:lang w:val="en-US"/>
        </w:rPr>
      </w:pPr>
      <w:r w:rsidRPr="00AC6681">
        <w:rPr>
          <w:rFonts w:asciiTheme="minorHAnsi" w:hAnsiTheme="minorHAnsi"/>
          <w:lang w:val="en-US"/>
        </w:rPr>
        <w:t xml:space="preserve">Karakteri annerpaaq 12 </w:t>
      </w:r>
      <w:r w:rsidR="0030186D">
        <w:rPr>
          <w:rFonts w:asciiTheme="minorHAnsi" w:hAnsiTheme="minorHAnsi"/>
          <w:lang w:val="en-US"/>
        </w:rPr>
        <w:t>ilinniarnertuunngorniartunit 288-usunit 19-i</w:t>
      </w:r>
      <w:r w:rsidRPr="00AC6681">
        <w:rPr>
          <w:rFonts w:asciiTheme="minorHAnsi" w:hAnsiTheme="minorHAnsi"/>
          <w:lang w:val="en-US"/>
        </w:rPr>
        <w:t>nit anguneqarsimavoq. Karakterilu</w:t>
      </w:r>
      <w:r w:rsidR="0030186D">
        <w:rPr>
          <w:rFonts w:asciiTheme="minorHAnsi" w:hAnsiTheme="minorHAnsi"/>
          <w:lang w:val="en-US"/>
        </w:rPr>
        <w:t xml:space="preserve"> 7, ilinniarnertuunngornianit 87</w:t>
      </w:r>
      <w:r w:rsidRPr="00AC6681">
        <w:rPr>
          <w:rFonts w:asciiTheme="minorHAnsi" w:hAnsiTheme="minorHAnsi"/>
          <w:lang w:val="en-US"/>
        </w:rPr>
        <w:t>-nit angusarineqarsimalluni. Amerlalaaqaallu anguseqqarlutik 2-mik karaktereqartut</w:t>
      </w:r>
      <w:r w:rsidR="0030186D">
        <w:rPr>
          <w:rFonts w:asciiTheme="minorHAnsi" w:hAnsiTheme="minorHAnsi"/>
          <w:lang w:val="en-US"/>
        </w:rPr>
        <w:t xml:space="preserve"> – 84-it. 19-it angusinngitsoorsimapput!</w:t>
      </w: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906E72" w:rsidRDefault="00906E72" w:rsidP="00AC6681">
      <w:pPr>
        <w:spacing w:line="360" w:lineRule="auto"/>
        <w:rPr>
          <w:rFonts w:asciiTheme="minorHAnsi" w:hAnsiTheme="minorHAnsi"/>
          <w:b/>
          <w:lang w:val="en-US"/>
        </w:rPr>
      </w:pPr>
    </w:p>
    <w:p w:rsidR="0030186D" w:rsidRPr="0030186D" w:rsidRDefault="0030186D" w:rsidP="00AC6681">
      <w:pPr>
        <w:spacing w:line="360" w:lineRule="auto"/>
        <w:rPr>
          <w:rFonts w:asciiTheme="minorHAnsi" w:hAnsiTheme="minorHAnsi"/>
          <w:b/>
          <w:lang w:val="en-US"/>
        </w:rPr>
      </w:pPr>
      <w:r w:rsidRPr="0030186D">
        <w:rPr>
          <w:rFonts w:asciiTheme="minorHAnsi" w:hAnsiTheme="minorHAnsi"/>
          <w:b/>
          <w:lang w:val="en-US"/>
        </w:rPr>
        <w:lastRenderedPageBreak/>
        <w:t>Atuarfiit ataasiakkaat angusaat:</w:t>
      </w: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0186D" w:rsidTr="00301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0186D" w:rsidRDefault="0030186D" w:rsidP="00AC6681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Aasiaat</w:t>
            </w:r>
          </w:p>
        </w:tc>
        <w:tc>
          <w:tcPr>
            <w:tcW w:w="2310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Sisimiut</w:t>
            </w:r>
          </w:p>
        </w:tc>
        <w:tc>
          <w:tcPr>
            <w:tcW w:w="2311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Nuuk</w:t>
            </w:r>
          </w:p>
        </w:tc>
        <w:tc>
          <w:tcPr>
            <w:tcW w:w="2311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Qaqortoq</w:t>
            </w:r>
          </w:p>
        </w:tc>
      </w:tr>
      <w:tr w:rsidR="0030186D" w:rsidTr="0030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0186D" w:rsidRDefault="0030186D" w:rsidP="00AC6681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5,6</w:t>
            </w:r>
          </w:p>
        </w:tc>
        <w:tc>
          <w:tcPr>
            <w:tcW w:w="2310" w:type="dxa"/>
          </w:tcPr>
          <w:p w:rsidR="0030186D" w:rsidRPr="0030186D" w:rsidRDefault="0030186D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30186D">
              <w:rPr>
                <w:rFonts w:asciiTheme="minorHAnsi" w:hAnsiTheme="minorHAnsi"/>
                <w:b/>
                <w:lang w:val="en-US"/>
              </w:rPr>
              <w:t>5,0</w:t>
            </w:r>
          </w:p>
        </w:tc>
        <w:tc>
          <w:tcPr>
            <w:tcW w:w="2311" w:type="dxa"/>
          </w:tcPr>
          <w:p w:rsidR="0030186D" w:rsidRPr="0030186D" w:rsidRDefault="0030186D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30186D">
              <w:rPr>
                <w:rFonts w:asciiTheme="minorHAnsi" w:hAnsiTheme="minorHAnsi"/>
                <w:b/>
                <w:lang w:val="en-US"/>
              </w:rPr>
              <w:t>5,8</w:t>
            </w:r>
          </w:p>
        </w:tc>
        <w:tc>
          <w:tcPr>
            <w:tcW w:w="2311" w:type="dxa"/>
          </w:tcPr>
          <w:p w:rsidR="0030186D" w:rsidRPr="0030186D" w:rsidRDefault="0030186D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30186D">
              <w:rPr>
                <w:rFonts w:asciiTheme="minorHAnsi" w:hAnsiTheme="minorHAnsi"/>
                <w:b/>
                <w:lang w:val="en-US"/>
              </w:rPr>
              <w:t>5,2</w:t>
            </w:r>
          </w:p>
        </w:tc>
      </w:tr>
    </w:tbl>
    <w:p w:rsidR="0030186D" w:rsidRPr="00AC6681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P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  <w:r w:rsidRPr="0030186D">
        <w:rPr>
          <w:rFonts w:asciiTheme="minorHAnsi" w:hAnsiTheme="minorHAnsi" w:cs="Calibri"/>
          <w:b/>
          <w:color w:val="000000"/>
          <w:sz w:val="23"/>
          <w:szCs w:val="23"/>
        </w:rPr>
        <w:t>Angusat ataatsimut isigalugit</w:t>
      </w:r>
    </w:p>
    <w:p w:rsidR="00AC6681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r w:rsidRPr="0030186D">
        <w:rPr>
          <w:rFonts w:asciiTheme="minorHAnsi" w:hAnsiTheme="minorHAnsi" w:cs="Calibri"/>
          <w:color w:val="000000"/>
          <w:sz w:val="23"/>
          <w:szCs w:val="23"/>
        </w:rPr>
        <w:t>Ataatsimut isigalu</w:t>
      </w:r>
      <w:r>
        <w:rPr>
          <w:rFonts w:asciiTheme="minorHAnsi" w:hAnsiTheme="minorHAnsi" w:cs="Calibri"/>
          <w:color w:val="000000"/>
          <w:sz w:val="23"/>
          <w:szCs w:val="23"/>
        </w:rPr>
        <w:t>gu angusat naammaginartutut oqaatigerusunnarput</w:t>
      </w:r>
      <w:r w:rsidRPr="0030186D">
        <w:rPr>
          <w:rFonts w:asciiTheme="minorHAnsi" w:hAnsiTheme="minorHAnsi" w:cs="Calibri"/>
          <w:color w:val="000000"/>
          <w:sz w:val="23"/>
          <w:szCs w:val="23"/>
        </w:rPr>
        <w:t>, atuarfikkaartumik isiginiassagaann</w:t>
      </w:r>
      <w:r>
        <w:rPr>
          <w:rFonts w:asciiTheme="minorHAnsi" w:hAnsiTheme="minorHAnsi" w:cs="Calibri"/>
          <w:color w:val="000000"/>
          <w:sz w:val="23"/>
          <w:szCs w:val="23"/>
        </w:rPr>
        <w:t>i appasinnerpaaq tassaalluni 5</w:t>
      </w:r>
      <w:r w:rsidRPr="0030186D">
        <w:rPr>
          <w:rFonts w:asciiTheme="minorHAnsi" w:hAnsiTheme="minorHAnsi" w:cs="Calibri"/>
          <w:color w:val="000000"/>
          <w:sz w:val="23"/>
          <w:szCs w:val="23"/>
        </w:rPr>
        <w:t>. Allattariarsornerup</w:t>
      </w:r>
      <w:r>
        <w:rPr>
          <w:rFonts w:asciiTheme="minorHAnsi" w:hAnsiTheme="minorHAnsi" w:cs="Calibri"/>
          <w:color w:val="000000"/>
          <w:sz w:val="23"/>
          <w:szCs w:val="23"/>
        </w:rPr>
        <w:t xml:space="preserve"> siornaalli</w:t>
      </w:r>
      <w:r w:rsidRPr="0030186D">
        <w:rPr>
          <w:rFonts w:asciiTheme="minorHAnsi" w:hAnsiTheme="minorHAnsi" w:cs="Calibri"/>
          <w:color w:val="000000"/>
          <w:sz w:val="23"/>
          <w:szCs w:val="23"/>
        </w:rPr>
        <w:t xml:space="preserve"> siuariartulaa</w:t>
      </w:r>
      <w:r>
        <w:rPr>
          <w:rFonts w:asciiTheme="minorHAnsi" w:hAnsiTheme="minorHAnsi" w:cs="Calibri"/>
          <w:color w:val="000000"/>
          <w:sz w:val="23"/>
          <w:szCs w:val="23"/>
        </w:rPr>
        <w:t>lersimanera qujanartorujussuuvoq; pitsanngoriarfissaqartuaannarporli!</w:t>
      </w:r>
    </w:p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Pr="00D55CE4" w:rsidRDefault="00D55CE4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  <w:r>
        <w:rPr>
          <w:rFonts w:asciiTheme="minorHAnsi" w:hAnsiTheme="minorHAnsi" w:cs="Calibri"/>
          <w:b/>
          <w:color w:val="000000"/>
          <w:sz w:val="23"/>
          <w:szCs w:val="23"/>
        </w:rPr>
        <w:t>Ukiut ingerlanerini angusat</w:t>
      </w: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B61BB" w:rsidTr="001B6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1849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849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2015</w:t>
            </w:r>
          </w:p>
        </w:tc>
      </w:tr>
      <w:tr w:rsidR="001B61BB" w:rsidTr="001B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5,8</w:t>
            </w:r>
          </w:p>
        </w:tc>
        <w:tc>
          <w:tcPr>
            <w:tcW w:w="1848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4,7</w:t>
            </w:r>
          </w:p>
        </w:tc>
        <w:tc>
          <w:tcPr>
            <w:tcW w:w="1849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849" w:type="dxa"/>
          </w:tcPr>
          <w:p w:rsidR="001B61BB" w:rsidRDefault="001B61BB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5,7</w:t>
            </w:r>
          </w:p>
        </w:tc>
      </w:tr>
    </w:tbl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Pr="00AC6681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r w:rsidRPr="0030186D">
        <w:rPr>
          <w:rFonts w:asciiTheme="minorHAnsi" w:hAnsiTheme="minorHAnsi" w:cs="Calibri"/>
          <w:color w:val="000000"/>
          <w:sz w:val="23"/>
          <w:szCs w:val="23"/>
        </w:rPr>
        <w:t>Angusat agguaqatigiissinne</w:t>
      </w:r>
      <w:r w:rsidR="001B61BB">
        <w:rPr>
          <w:rFonts w:asciiTheme="minorHAnsi" w:hAnsiTheme="minorHAnsi" w:cs="Calibri"/>
          <w:color w:val="000000"/>
          <w:sz w:val="23"/>
          <w:szCs w:val="23"/>
        </w:rPr>
        <w:t>ri qaffariartarlutillu appariartarput. Tamatumalu naqissusiinnarpaa ataavartumik allattariarsornerup aallulluarnissaa.</w:t>
      </w:r>
    </w:p>
    <w:p w:rsidR="001B61BB" w:rsidRDefault="001B61B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37084D" w:rsidRPr="0037084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Allatat agguataarneri</w:t>
      </w:r>
      <w:r w:rsidR="00D51071">
        <w:rPr>
          <w:rFonts w:asciiTheme="minorHAnsi" w:hAnsiTheme="minorHAnsi"/>
          <w:b/>
          <w:color w:val="000000"/>
        </w:rPr>
        <w:t xml:space="preserve"> (%-nngorlugit)</w:t>
      </w:r>
    </w:p>
    <w:p w:rsidR="0037084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noProof/>
          <w:lang w:val="kl-GL" w:eastAsia="kl-GL"/>
        </w:rPr>
        <w:drawing>
          <wp:inline distT="0" distB="0" distL="0" distR="0" wp14:anchorId="55FB5336" wp14:editId="0A48E49A">
            <wp:extent cx="4572000" cy="27432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61BB" w:rsidRPr="00D51071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4F81BD" w:themeColor="accent1"/>
        </w:rPr>
      </w:pPr>
      <w:r w:rsidRPr="00D51071">
        <w:rPr>
          <w:rFonts w:asciiTheme="minorHAnsi" w:hAnsiTheme="minorHAnsi"/>
          <w:b/>
          <w:color w:val="4F81BD" w:themeColor="accent1"/>
        </w:rPr>
        <w:t>1: Qamuuna ilumigut nakuussusilik</w:t>
      </w:r>
    </w:p>
    <w:p w:rsidR="0037084D" w:rsidRPr="00D51071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C0504D" w:themeColor="accent2"/>
        </w:rPr>
      </w:pPr>
      <w:r w:rsidRPr="00D51071">
        <w:rPr>
          <w:rFonts w:asciiTheme="minorHAnsi" w:hAnsiTheme="minorHAnsi"/>
          <w:b/>
          <w:color w:val="C0504D" w:themeColor="accent2"/>
        </w:rPr>
        <w:t>2</w:t>
      </w:r>
      <w:r w:rsidR="00D55CE4" w:rsidRPr="00D51071">
        <w:rPr>
          <w:rFonts w:asciiTheme="minorHAnsi" w:hAnsiTheme="minorHAnsi"/>
          <w:b/>
          <w:color w:val="C0504D" w:themeColor="accent2"/>
        </w:rPr>
        <w:t>: Itinermik takorloorlugu</w:t>
      </w:r>
    </w:p>
    <w:p w:rsidR="00D55CE4" w:rsidRPr="00D51071" w:rsidRDefault="00D55CE4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9BBB59" w:themeColor="accent3"/>
        </w:rPr>
      </w:pPr>
      <w:r w:rsidRPr="00D51071">
        <w:rPr>
          <w:rFonts w:asciiTheme="minorHAnsi" w:hAnsiTheme="minorHAnsi"/>
          <w:b/>
          <w:color w:val="9BBB59" w:themeColor="accent3"/>
        </w:rPr>
        <w:t>3: Nikeriarneq</w:t>
      </w:r>
    </w:p>
    <w:p w:rsidR="001B61BB" w:rsidRDefault="00D55CE4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Nalunaarsorneqarsimasut najoqqutaralugit toqqarneqarsimasut imminnut nikingarujussuartutut taaneqarsinnaanngillat – ataasiinnaq toqqarneqarnerpaanngilaq arlaannaaallu toqqarnikinnerujussuartut taasassaanani. </w:t>
      </w:r>
    </w:p>
    <w:p w:rsidR="00D55CE4" w:rsidRDefault="00D55CE4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Toqqarneqarsimasuttaaq eqqarsaatigalugit karakterit nikinganerinik ersersertinngillat. </w:t>
      </w:r>
    </w:p>
    <w:p w:rsidR="002C23CB" w:rsidRDefault="002C23C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2C23CB" w:rsidRPr="00EF66A1" w:rsidRDefault="002C23C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EF66A1">
        <w:rPr>
          <w:rFonts w:asciiTheme="minorHAnsi" w:hAnsiTheme="minorHAnsi"/>
          <w:b/>
          <w:color w:val="000000"/>
        </w:rPr>
        <w:t>Censorit oqaatigiumasaat:</w:t>
      </w:r>
    </w:p>
    <w:p w:rsidR="002C23CB" w:rsidRDefault="002C23C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Ilinniartut sakkussatik suusut ilikkarsimarpasikkaluarlugit atornissaat suli sanngiiffigivaat. Misissuinermiit tamakkiisumik inerniliiniarneq pitsa</w:t>
      </w:r>
      <w:r w:rsidR="00EF66A1">
        <w:rPr>
          <w:rFonts w:asciiTheme="minorHAnsi" w:hAnsiTheme="minorHAnsi"/>
          <w:color w:val="000000"/>
        </w:rPr>
        <w:t>anerusinnaasutut isigineqarpoq – misissukkanit atassusiisinnaan</w:t>
      </w:r>
      <w:r w:rsidR="00141BAC">
        <w:rPr>
          <w:rFonts w:asciiTheme="minorHAnsi" w:hAnsiTheme="minorHAnsi"/>
          <w:color w:val="000000"/>
        </w:rPr>
        <w:t>nginn</w:t>
      </w:r>
      <w:r w:rsidR="00EF66A1">
        <w:rPr>
          <w:rFonts w:asciiTheme="minorHAnsi" w:hAnsiTheme="minorHAnsi"/>
          <w:color w:val="000000"/>
        </w:rPr>
        <w:t xml:space="preserve">eq takussaavallaarpoq, tunngavilersuisinnaaneq sanilliussisinnaanerlu amigaataavallaarnerarneqarput. </w:t>
      </w:r>
      <w:r>
        <w:rPr>
          <w:rFonts w:asciiTheme="minorHAnsi" w:hAnsiTheme="minorHAnsi"/>
          <w:color w:val="000000"/>
        </w:rPr>
        <w:t>Allaaserinninnerup ilusissaa amerlasuut suli ilikkarsimanngikkaat taakkartorneqarpoq, aallarniinermi sunianernermik nalunaaruteqartannginnerup ilaatigut allaaseriniakkamik qimatsivallaartarneq kingunerivaa. Aammalu eqqaasanut ilaavoq qularnanngitsumik oqaluttariarsornermi atuagaq ”Inuillisimasup ikioqqunera” sammisimariarlugu suliakkiut pinnagu atuagaq tamarsuat pineqalermat, taamaalillunilu suliakkiuterpiaq akineqanngitsoorluni</w:t>
      </w:r>
      <w:r w:rsidR="00EF66A1">
        <w:rPr>
          <w:rFonts w:asciiTheme="minorHAnsi" w:hAnsiTheme="minorHAnsi"/>
          <w:color w:val="000000"/>
        </w:rPr>
        <w:t xml:space="preserve">. Sumiorpaluutsit allattariarsukkani atorneqarpallaarput. Sumiiffiillu ilaanni apostrof atorneqalersimasoq unitseqquneqarpoq. Oqaatsit ”immineq” aamma ”nammineq” assigiinngissusaat atuartunut paasisittariaqarpoq. Kiisalu uparuarumasanut ilaavoq allaaserinnittut ilai ”subjektiviuallaarneri”. </w:t>
      </w:r>
    </w:p>
    <w:p w:rsidR="00EF66A1" w:rsidRDefault="00EF66A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Soraarummeerusiat sanngiiffigaat saqqummeqqaarfik ukioq allanneqarsimanngimmat; taamaalillutik amerlasuut Henrik Lundip taalliaa 1980-kkunnut inissippaat. Kiisalu najoqqutap kingulliup takisuuliamit tigulaagaanera erseqqissaavigineqarnissaa amigaatigineqarpoq, amerlasuut naatsukullaliatut inississimammassuk.</w:t>
      </w:r>
    </w:p>
    <w:p w:rsidR="00D51071" w:rsidRDefault="00D5107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D51071" w:rsidRP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51071">
        <w:rPr>
          <w:rFonts w:asciiTheme="minorHAnsi" w:hAnsiTheme="minorHAnsi"/>
          <w:b/>
          <w:color w:val="000000"/>
        </w:rPr>
        <w:t>Naggasiut</w:t>
      </w:r>
    </w:p>
    <w:p w:rsidR="00D51071" w:rsidRP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D51071">
        <w:rPr>
          <w:rFonts w:asciiTheme="minorHAnsi" w:hAnsiTheme="minorHAnsi"/>
          <w:color w:val="000000"/>
        </w:rPr>
        <w:t>Ukioq manna kalaallisut ilitsoqqussaralugu allattariarsorluni soraarummeernermi agguaqatig</w:t>
      </w:r>
      <w:r>
        <w:rPr>
          <w:rFonts w:asciiTheme="minorHAnsi" w:hAnsiTheme="minorHAnsi"/>
          <w:color w:val="000000"/>
        </w:rPr>
        <w:t>iissillugu angusaq tassaavoq 5,7, siornamut 5,2</w:t>
      </w:r>
      <w:r w:rsidRPr="00D51071">
        <w:rPr>
          <w:rFonts w:asciiTheme="minorHAnsi" w:hAnsiTheme="minorHAnsi"/>
          <w:color w:val="000000"/>
        </w:rPr>
        <w:t>-usumut naleqqiullugu qaffariarsimavoq.</w:t>
      </w:r>
    </w:p>
    <w:p w:rsidR="00D51071" w:rsidRP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Soraarummeertunit 288-usunit 19-it angusinngitsoorput 19</w:t>
      </w:r>
      <w:r w:rsidRPr="00D51071">
        <w:rPr>
          <w:rFonts w:asciiTheme="minorHAnsi" w:hAnsiTheme="minorHAnsi"/>
          <w:color w:val="000000"/>
        </w:rPr>
        <w:t>-llu karakterimik anginerpaamik 12-mik karaktereqarput!</w:t>
      </w:r>
    </w:p>
    <w:p w:rsid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D51071">
        <w:rPr>
          <w:rFonts w:asciiTheme="minorHAnsi" w:hAnsiTheme="minorHAnsi"/>
          <w:color w:val="000000"/>
        </w:rPr>
        <w:t xml:space="preserve">Soraarummeerutit ataatsimut isigalugit </w:t>
      </w:r>
      <w:r>
        <w:rPr>
          <w:rFonts w:asciiTheme="minorHAnsi" w:hAnsiTheme="minorHAnsi"/>
          <w:color w:val="000000"/>
        </w:rPr>
        <w:t>ajunngikkaluiartut saqqummeqqaarfiisa ukiui kiisalu suussusii erseqqinnerusumik nalunaarsoqquneqarput.</w:t>
      </w:r>
    </w:p>
    <w:p w:rsid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51071">
        <w:rPr>
          <w:rFonts w:asciiTheme="minorHAnsi" w:hAnsiTheme="minorHAnsi"/>
          <w:b/>
          <w:color w:val="000000"/>
        </w:rPr>
        <w:lastRenderedPageBreak/>
        <w:t>Ulluinnarni atuartitsinermut innersuussutit:</w:t>
      </w:r>
    </w:p>
    <w:p w:rsidR="00D51071" w:rsidRPr="00D51071" w:rsidRDefault="004040EB" w:rsidP="004040E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D51071">
        <w:rPr>
          <w:noProof/>
          <w:lang w:val="kl-GL" w:eastAsia="kl-GL"/>
        </w:rPr>
        <w:drawing>
          <wp:inline distT="0" distB="0" distL="0" distR="0" wp14:anchorId="10B33085" wp14:editId="45590C06">
            <wp:extent cx="87782" cy="63610"/>
            <wp:effectExtent l="0" t="0" r="7620" b="0"/>
            <wp:docPr id="13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/>
        </w:rPr>
        <w:t xml:space="preserve"> </w:t>
      </w:r>
      <w:r w:rsidR="00D51071" w:rsidRPr="004040EB">
        <w:rPr>
          <w:rFonts w:asciiTheme="minorHAnsi" w:hAnsiTheme="minorHAnsi"/>
          <w:color w:val="000000"/>
        </w:rPr>
        <w:t>Qaffakkiartuaartumik allattariarsorneq ukiumi siullermit</w:t>
      </w:r>
      <w:r w:rsidRPr="004040EB">
        <w:rPr>
          <w:rFonts w:asciiTheme="minorHAnsi" w:hAnsiTheme="minorHAnsi"/>
          <w:color w:val="000000"/>
        </w:rPr>
        <w:t xml:space="preserve"> aallulluarneqaqqunarpoq, taaguutit nassuiaataallu patajaatsumik ilikkarneqaqqullugit. Innersuu</w:t>
      </w:r>
      <w:r w:rsidR="00141BAC">
        <w:rPr>
          <w:rFonts w:asciiTheme="minorHAnsi" w:hAnsiTheme="minorHAnsi"/>
          <w:color w:val="000000"/>
        </w:rPr>
        <w:t xml:space="preserve">nnarpoq Iserasuaat.gl-miittoq </w:t>
      </w:r>
      <w:r w:rsidRPr="004040EB">
        <w:rPr>
          <w:rFonts w:asciiTheme="minorHAnsi" w:hAnsiTheme="minorHAnsi"/>
          <w:color w:val="000000"/>
        </w:rPr>
        <w:t>”</w:t>
      </w:r>
      <w:r w:rsidR="00141BAC">
        <w:rPr>
          <w:rFonts w:asciiTheme="minorHAnsi" w:hAnsiTheme="minorHAnsi"/>
          <w:color w:val="000000"/>
        </w:rPr>
        <w:t>Qaffakkiartuaartumik allaaserinnitsitsineq” aamma ”Kalaallisut allaaserinninneq” isumassarsiorfigeqqullugit</w:t>
      </w:r>
      <w:r w:rsidRPr="004040EB">
        <w:rPr>
          <w:rFonts w:asciiTheme="minorHAnsi" w:hAnsiTheme="minorHAnsi"/>
          <w:color w:val="000000"/>
        </w:rPr>
        <w:t>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  <w:lang w:val="kl-GL" w:eastAsia="kl-GL"/>
        </w:rPr>
        <w:drawing>
          <wp:inline distT="0" distB="0" distL="0" distR="0" wp14:anchorId="4ECC2225" wp14:editId="0846BAB7">
            <wp:extent cx="87782" cy="63610"/>
            <wp:effectExtent l="0" t="0" r="7620" b="0"/>
            <wp:docPr id="4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Sukuiaanermi malittarisassanut pituttorpallaannginnissaq.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  <w:lang w:val="kl-GL" w:eastAsia="kl-GL"/>
        </w:rPr>
        <w:drawing>
          <wp:inline distT="0" distB="0" distL="0" distR="0" wp14:anchorId="1C75A6B8" wp14:editId="6889A913">
            <wp:extent cx="87782" cy="63610"/>
            <wp:effectExtent l="0" t="0" r="7620" b="0"/>
            <wp:docPr id="5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</w:t>
      </w:r>
      <w:r w:rsidRPr="00D51071">
        <w:rPr>
          <w:b/>
        </w:rPr>
        <w:t xml:space="preserve">Atuakkialerigaanni </w:t>
      </w:r>
      <w:r w:rsidRPr="00D51071">
        <w:t>sunniiniutinik tulluartumik isiginiagaqarnerunissaq.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  <w:lang w:val="kl-GL" w:eastAsia="kl-GL"/>
        </w:rPr>
        <w:drawing>
          <wp:inline distT="0" distB="0" distL="0" distR="0" wp14:anchorId="04281BA4" wp14:editId="11B91EF9">
            <wp:extent cx="87782" cy="63610"/>
            <wp:effectExtent l="0" t="0" r="7620" b="0"/>
            <wp:docPr id="6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</w:t>
      </w:r>
      <w:r w:rsidRPr="00D51071">
        <w:rPr>
          <w:b/>
        </w:rPr>
        <w:t>Naleqqiussinermi:</w:t>
      </w:r>
      <w:r w:rsidRPr="00D51071">
        <w:t xml:space="preserve"> Atuakkiaateqarnerup oqaluttuassartaanik ilisimasaqassutsimik takutitsineq, tassuunalu misissueqqissaarinikkut atassusiisinnaaneq.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  <w:lang w:val="kl-GL" w:eastAsia="kl-GL"/>
        </w:rPr>
        <w:drawing>
          <wp:inline distT="0" distB="0" distL="0" distR="0" wp14:anchorId="05E5F95F" wp14:editId="629C6CDA">
            <wp:extent cx="87782" cy="63610"/>
            <wp:effectExtent l="0" t="0" r="7620" b="0"/>
            <wp:docPr id="7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Aallartilluarneq: Sammisaq ilisaritinneqassaaq killilerneqarlunilu, atuartussaq aallaqqaaterpiaanit soqutiginnilersinneqassalluni.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  <w:lang w:val="kl-GL" w:eastAsia="kl-GL"/>
        </w:rPr>
        <w:drawing>
          <wp:inline distT="0" distB="0" distL="0" distR="0" wp14:anchorId="2608E201" wp14:editId="3DD30F0A">
            <wp:extent cx="87782" cy="63610"/>
            <wp:effectExtent l="0" t="0" r="7620" b="0"/>
            <wp:docPr id="8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Naggasiineq: allaaserisaq pissusissamisoortumik naggaserneqassaaq, aallaqqaasiut qissimeqqeqqunarpoq allaaserisap imminut ataqatigiissuunera qulakkeerumallugu. Naggasiutitsialaap allaarisap pingaarnersai eqikkaannarneq ajorpai. Aammalu atuartussamut saaffiginnissutit (”</w:t>
      </w:r>
      <w:r w:rsidRPr="00D51071">
        <w:rPr>
          <w:i/>
        </w:rPr>
        <w:t>illimmita qanoq isumaqarpit</w:t>
      </w:r>
      <w:r w:rsidRPr="00D51071">
        <w:t>?”) ammavallaamillu inerniliinerit (”</w:t>
      </w:r>
      <w:r w:rsidRPr="00D51071">
        <w:rPr>
          <w:i/>
        </w:rPr>
        <w:t>pitsaasuunersoq ajortuunersorluunniit oqaatigiuminaappoq</w:t>
      </w:r>
      <w:r w:rsidRPr="00D51071">
        <w:t>”) ingalassimaniartariaqarput.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  <w:lang w:val="kl-GL" w:eastAsia="kl-GL"/>
        </w:rPr>
        <w:drawing>
          <wp:inline distT="0" distB="0" distL="0" distR="0" wp14:anchorId="64F4C1D5" wp14:editId="1CBCE1FF">
            <wp:extent cx="87782" cy="63610"/>
            <wp:effectExtent l="0" t="0" r="7620" b="0"/>
            <wp:docPr id="9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Sammiviliineq: Allaaserinninneq aaqqissuussaavoq, isiginiakkat ataatsimut isiginninnermi inerniliinermilu inissaqartussaallutik. Taamaammat najoqqutamik atuarluarnissaq aaqqissuussilluarnissarlu piffissaqarfigeqqunarput, oqaaseqatigiiliat ataasiakkaat immikkoortullu tamarmik imminnut ataqatigiissuutinnissaat angoqqunarluni. Taamaammallu allannerup ingerlanerani tunngavissat marluit uaniitiinnaveqaqqunarput uku: </w:t>
      </w:r>
      <w:r w:rsidRPr="00D51071">
        <w:rPr>
          <w:i/>
        </w:rPr>
        <w:t>”Sumut ingerlaniarpunga”</w:t>
      </w:r>
      <w:r w:rsidRPr="00D51071">
        <w:t xml:space="preserve"> aamma </w:t>
      </w:r>
      <w:r w:rsidRPr="00D51071">
        <w:rPr>
          <w:i/>
        </w:rPr>
        <w:t>”Qanoq iliguma atuartussara kaliinnavissinnaavara”?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  <w:lang w:val="kl-GL" w:eastAsia="kl-GL"/>
        </w:rPr>
        <w:drawing>
          <wp:inline distT="0" distB="0" distL="0" distR="0" wp14:anchorId="1536B068" wp14:editId="6E1A452B">
            <wp:extent cx="87782" cy="63610"/>
            <wp:effectExtent l="0" t="0" r="7620" b="0"/>
            <wp:docPr id="10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Oqaasiliornerliornerit attaveqatigiinnermut akornusersuisarput, taamaammat sanngiiffigisartakkat eqqummaariffigisariaqarput, tunniussilersinnanilu kukkunersiortariaqarluni.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  <w:lang w:val="kl-GL" w:eastAsia="kl-GL"/>
        </w:rPr>
        <w:drawing>
          <wp:inline distT="0" distB="0" distL="0" distR="0" wp14:anchorId="00DC7617" wp14:editId="24AB0063">
            <wp:extent cx="87782" cy="63610"/>
            <wp:effectExtent l="0" t="0" r="7620" b="0"/>
            <wp:docPr id="11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Takissusiliineq: Er</w:t>
      </w:r>
      <w:r w:rsidR="004040EB">
        <w:t xml:space="preserve">seqqissumik </w:t>
      </w:r>
      <w:r w:rsidRPr="00D51071">
        <w:t>allattoqassaaq. Tunngaviusumik quppernerit pingasut ataallugit allattoqaqqunanngilaq, pitsaaneruvorli quppernerit pingasut sisamal</w:t>
      </w:r>
      <w:r w:rsidR="004040EB">
        <w:t>luunniit</w:t>
      </w:r>
      <w:r w:rsidRPr="00D51071">
        <w:t xml:space="preserve"> aaqqissuussaalluartumik allatat – pisariaqanngilaq quppernerit tallimat arfinillulluunniit utikajaaraluni patsiseqanngitsumillu itisuuliorniarsarineq.</w:t>
      </w:r>
    </w:p>
    <w:p w:rsidR="00D51071" w:rsidRPr="00D51071" w:rsidRDefault="00D51071" w:rsidP="00D51071">
      <w:pPr>
        <w:spacing w:line="360" w:lineRule="auto"/>
      </w:pPr>
    </w:p>
    <w:p w:rsid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D51071" w:rsidRPr="00D51071" w:rsidRDefault="00D51071" w:rsidP="00D51071">
      <w:pPr>
        <w:autoSpaceDE w:val="0"/>
        <w:autoSpaceDN w:val="0"/>
        <w:adjustRightInd w:val="0"/>
        <w:rPr>
          <w:rFonts w:eastAsiaTheme="minorHAnsi"/>
          <w:lang w:val="kl-GL" w:eastAsia="en-US"/>
        </w:rPr>
      </w:pPr>
    </w:p>
    <w:p w:rsidR="002317CC" w:rsidRPr="00AC6681" w:rsidRDefault="002317CC">
      <w:pPr>
        <w:rPr>
          <w:rFonts w:asciiTheme="minorHAnsi" w:hAnsiTheme="minorHAnsi"/>
        </w:rPr>
      </w:pPr>
    </w:p>
    <w:sectPr w:rsidR="002317CC" w:rsidRPr="00AC668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A5" w:rsidRDefault="00CB34A5" w:rsidP="0037084D">
      <w:r>
        <w:separator/>
      </w:r>
    </w:p>
  </w:endnote>
  <w:endnote w:type="continuationSeparator" w:id="0">
    <w:p w:rsidR="00CB34A5" w:rsidRDefault="00CB34A5" w:rsidP="003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221491"/>
      <w:docPartObj>
        <w:docPartGallery w:val="Page Numbers (Bottom of Page)"/>
        <w:docPartUnique/>
      </w:docPartObj>
    </w:sdtPr>
    <w:sdtEndPr/>
    <w:sdtContent>
      <w:p w:rsidR="007B3458" w:rsidRDefault="007B345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2E">
          <w:rPr>
            <w:noProof/>
          </w:rPr>
          <w:t>1</w:t>
        </w:r>
        <w:r>
          <w:fldChar w:fldCharType="end"/>
        </w:r>
      </w:p>
    </w:sdtContent>
  </w:sdt>
  <w:p w:rsidR="007B3458" w:rsidRDefault="007B34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A5" w:rsidRDefault="00CB34A5" w:rsidP="0037084D">
      <w:r>
        <w:separator/>
      </w:r>
    </w:p>
  </w:footnote>
  <w:footnote w:type="continuationSeparator" w:id="0">
    <w:p w:rsidR="00CB34A5" w:rsidRDefault="00CB34A5" w:rsidP="0037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CC"/>
    <w:rsid w:val="000B652E"/>
    <w:rsid w:val="00141BAC"/>
    <w:rsid w:val="001B61BB"/>
    <w:rsid w:val="002317CC"/>
    <w:rsid w:val="00273516"/>
    <w:rsid w:val="002C23CB"/>
    <w:rsid w:val="0030186D"/>
    <w:rsid w:val="0037084D"/>
    <w:rsid w:val="004040EB"/>
    <w:rsid w:val="0060475E"/>
    <w:rsid w:val="007B3458"/>
    <w:rsid w:val="00906E72"/>
    <w:rsid w:val="00AC6681"/>
    <w:rsid w:val="00BE04C2"/>
    <w:rsid w:val="00CB34A5"/>
    <w:rsid w:val="00D51071"/>
    <w:rsid w:val="00D55CE4"/>
    <w:rsid w:val="00E608B5"/>
    <w:rsid w:val="00EF66A1"/>
    <w:rsid w:val="00F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17CC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customStyle="1" w:styleId="Pa1">
    <w:name w:val="Pa1"/>
    <w:basedOn w:val="Default"/>
    <w:next w:val="Default"/>
    <w:uiPriority w:val="99"/>
    <w:rsid w:val="00AC6681"/>
    <w:pPr>
      <w:spacing w:line="241" w:lineRule="atLeast"/>
    </w:pPr>
    <w:rPr>
      <w:rFonts w:ascii="Calibri" w:eastAsiaTheme="minorHAnsi" w:hAnsi="Calibri" w:cstheme="minorBidi"/>
      <w:color w:val="auto"/>
      <w:lang w:val="kl-GL" w:eastAsia="en-US"/>
    </w:rPr>
  </w:style>
  <w:style w:type="character" w:customStyle="1" w:styleId="A11">
    <w:name w:val="A11"/>
    <w:uiPriority w:val="99"/>
    <w:rsid w:val="00AC6681"/>
    <w:rPr>
      <w:rFonts w:cs="Calibri"/>
      <w:b/>
      <w:bCs/>
      <w:i/>
      <w:iCs/>
      <w:color w:val="000000"/>
      <w:sz w:val="32"/>
      <w:szCs w:val="32"/>
    </w:rPr>
  </w:style>
  <w:style w:type="table" w:styleId="Tabel-Gitter">
    <w:name w:val="Table Grid"/>
    <w:basedOn w:val="Tabel-Normal"/>
    <w:uiPriority w:val="5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3018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B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17CC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customStyle="1" w:styleId="Pa1">
    <w:name w:val="Pa1"/>
    <w:basedOn w:val="Default"/>
    <w:next w:val="Default"/>
    <w:uiPriority w:val="99"/>
    <w:rsid w:val="00AC6681"/>
    <w:pPr>
      <w:spacing w:line="241" w:lineRule="atLeast"/>
    </w:pPr>
    <w:rPr>
      <w:rFonts w:ascii="Calibri" w:eastAsiaTheme="minorHAnsi" w:hAnsi="Calibri" w:cstheme="minorBidi"/>
      <w:color w:val="auto"/>
      <w:lang w:val="kl-GL" w:eastAsia="en-US"/>
    </w:rPr>
  </w:style>
  <w:style w:type="character" w:customStyle="1" w:styleId="A11">
    <w:name w:val="A11"/>
    <w:uiPriority w:val="99"/>
    <w:rsid w:val="00AC6681"/>
    <w:rPr>
      <w:rFonts w:cs="Calibri"/>
      <w:b/>
      <w:bCs/>
      <w:i/>
      <w:iCs/>
      <w:color w:val="000000"/>
      <w:sz w:val="32"/>
      <w:szCs w:val="32"/>
    </w:rPr>
  </w:style>
  <w:style w:type="table" w:styleId="Tabel-Gitter">
    <w:name w:val="Table Grid"/>
    <w:basedOn w:val="Tabel-Normal"/>
    <w:uiPriority w:val="5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3018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B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l-G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'Ark1'!$A$1:$A$3</c:f>
              <c:numCache>
                <c:formatCode>General</c:formatCode>
                <c:ptCount val="3"/>
                <c:pt idx="0">
                  <c:v>27</c:v>
                </c:pt>
                <c:pt idx="1">
                  <c:v>40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91095975503062121"/>
          <c:y val="0.32812773403324585"/>
          <c:w val="8.626246719160105E-2"/>
          <c:h val="0.28818861184018663"/>
        </c:manualLayout>
      </c:layout>
      <c:overlay val="0"/>
      <c:txPr>
        <a:bodyPr/>
        <a:lstStyle/>
        <a:p>
          <a:pPr rtl="0">
            <a:defRPr b="1"/>
          </a:pPr>
          <a:endParaRPr lang="kl-G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Eva Møller Thomasen</cp:lastModifiedBy>
  <cp:revision>2</cp:revision>
  <dcterms:created xsi:type="dcterms:W3CDTF">2015-08-07T12:00:00Z</dcterms:created>
  <dcterms:modified xsi:type="dcterms:W3CDTF">2015-08-07T12:00:00Z</dcterms:modified>
</cp:coreProperties>
</file>